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ROSAC0004ZPB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Băgău</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44,72</w:t>
      </w:r>
      <w:r w:rsidDel="00000000" w:rsidR="00000000" w:rsidRPr="00000000">
        <w:rPr>
          <w:rtl w:val="0"/>
        </w:rPr>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1,41%</w:t>
      </w:r>
      <w:r w:rsidDel="00000000" w:rsidR="00000000" w:rsidRPr="00000000">
        <w:rPr>
          <w:rtl w:val="0"/>
        </w:rPr>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6" w:lineRule="auto"/>
        <w:rPr>
          <w:sz w:val="22"/>
          <w:szCs w:val="22"/>
        </w:rPr>
      </w:pPr>
      <w:r w:rsidDel="00000000" w:rsidR="00000000" w:rsidRPr="00000000">
        <w:rPr>
          <w:sz w:val="22"/>
          <w:szCs w:val="22"/>
          <w:rtl w:val="0"/>
        </w:rPr>
        <w:t xml:space="preserve">Alba</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r w:rsidDel="00000000" w:rsidR="00000000" w:rsidRPr="00000000">
              <w:rPr>
                <w:sz w:val="22"/>
                <w:szCs w:val="22"/>
                <w:rtl w:val="0"/>
              </w:rPr>
              <w:t xml:space="preserve">☑ Continentală 100 %</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protejate/OECM:</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3,84</w:t>
      </w:r>
      <w:r w:rsidDel="00000000" w:rsidR="00000000" w:rsidRPr="00000000">
        <w:rPr>
          <w:rtl w:val="0"/>
        </w:rPr>
      </w:r>
    </w:p>
    <w:p w:rsidR="00000000" w:rsidDel="00000000" w:rsidP="00000000" w:rsidRDefault="00000000" w:rsidRPr="00000000" w14:paraId="00000062">
      <w:pPr>
        <w:spacing w:after="0" w:line="240" w:lineRule="auto"/>
        <w:rPr>
          <w:sz w:val="22"/>
          <w:szCs w:val="22"/>
        </w:rPr>
      </w:pPr>
      <w:r w:rsidDel="00000000" w:rsidR="00000000" w:rsidRPr="00000000">
        <w:rPr>
          <w:rtl w:val="0"/>
        </w:rPr>
      </w:r>
    </w:p>
    <w:p w:rsidR="00000000" w:rsidDel="00000000" w:rsidP="00000000" w:rsidRDefault="00000000" w:rsidRPr="00000000" w14:paraId="00000063">
      <w:pPr>
        <w:spacing w:after="0" w:line="24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4">
      <w:pPr>
        <w:spacing w:after="0" w:line="240" w:lineRule="auto"/>
        <w:rPr>
          <w:sz w:val="22"/>
          <w:szCs w:val="22"/>
        </w:rPr>
      </w:pPr>
      <w:r w:rsidDel="00000000" w:rsidR="00000000" w:rsidRPr="00000000">
        <w:rPr>
          <w:rtl w:val="0"/>
        </w:rPr>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Hotărârea Consiliului Județean Alba nr.  27/1999: Tăul fără fund de la Băgău;</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RONPA0046 Tăul fără fund de la Băgău;</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Ordinul ministrului mediului, apelor și pădurilor nr. 269/2021 din 5 martie 2021 privind aprobarea Planului de management al sitului Natura 2000 ROSCI0004 Băgău.</w:t>
      </w:r>
    </w:p>
    <w:p w:rsidR="00000000" w:rsidDel="00000000" w:rsidP="00000000" w:rsidRDefault="00000000" w:rsidRPr="00000000" w14:paraId="00000069">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A">
      <w:pPr>
        <w:spacing w:after="0" w:before="160" w:line="300" w:lineRule="auto"/>
        <w:rPr>
          <w:sz w:val="22"/>
          <w:szCs w:val="22"/>
        </w:rPr>
      </w:pPr>
      <w:r w:rsidDel="00000000" w:rsidR="00000000" w:rsidRPr="00000000">
        <w:rPr>
          <w:sz w:val="22"/>
          <w:szCs w:val="22"/>
          <w:rtl w:val="0"/>
        </w:rPr>
        <w:t xml:space="preserve">Informația ecologică </w:t>
      </w:r>
    </w:p>
    <w:tbl>
      <w:tblPr>
        <w:tblStyle w:val="Table8"/>
        <w:tblW w:w="8970.0" w:type="dxa"/>
        <w:jc w:val="left"/>
        <w:tblInd w:w="10.0" w:type="dxa"/>
        <w:tblLayout w:type="fixed"/>
        <w:tblLook w:val="0400"/>
      </w:tblPr>
      <w:tblGrid>
        <w:gridCol w:w="3000"/>
        <w:gridCol w:w="5970"/>
        <w:tblGridChange w:id="0">
          <w:tblGrid>
            <w:gridCol w:w="3000"/>
            <w:gridCol w:w="597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30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6F">
            <w:pPr>
              <w:spacing w:after="0" w:line="300" w:lineRule="auto"/>
              <w:rPr>
                <w:i w:val="1"/>
                <w:iCs w:val="1"/>
                <w:sz w:val="22"/>
                <w:szCs w:val="22"/>
              </w:rPr>
            </w:pPr>
            <w:r w:rsidDel="00000000" w:rsidR="00000000" w:rsidRPr="00000000">
              <w:rPr>
                <w:i w:val="1"/>
                <w:iCs w:val="1"/>
                <w:sz w:val="22"/>
                <w:szCs w:val="22"/>
                <w:rtl w:val="0"/>
              </w:rPr>
              <w:t xml:space="preserve">91Y0 Păduri dacice de stejar şi carpen </w:t>
            </w:r>
          </w:p>
          <w:p w:rsidR="00000000" w:rsidDel="00000000" w:rsidP="00000000" w:rsidRDefault="00000000" w:rsidRPr="00000000" w14:paraId="00000070">
            <w:pPr>
              <w:spacing w:after="0" w:line="300" w:lineRule="auto"/>
              <w:rPr>
                <w:b w:val="1"/>
                <w:bCs w:val="1"/>
                <w:sz w:val="22"/>
                <w:szCs w:val="22"/>
              </w:rPr>
            </w:pPr>
            <w:r w:rsidDel="00000000" w:rsidR="00000000" w:rsidRPr="00000000">
              <w:rPr>
                <w:b w:val="1"/>
                <w:bCs w:val="1"/>
                <w:sz w:val="22"/>
                <w:szCs w:val="22"/>
                <w:rtl w:val="0"/>
              </w:rPr>
              <w:t xml:space="preserve">Habitate de turbării acide cu Sphagnum:</w:t>
            </w:r>
          </w:p>
          <w:p w:rsidR="00000000" w:rsidDel="00000000" w:rsidP="00000000" w:rsidRDefault="00000000" w:rsidRPr="00000000" w14:paraId="00000071">
            <w:pPr>
              <w:spacing w:after="0" w:line="300" w:lineRule="auto"/>
              <w:rPr>
                <w:i w:val="1"/>
                <w:iCs w:val="1"/>
                <w:sz w:val="22"/>
                <w:szCs w:val="22"/>
              </w:rPr>
            </w:pPr>
            <w:r w:rsidDel="00000000" w:rsidR="00000000" w:rsidRPr="00000000">
              <w:rPr>
                <w:i w:val="1"/>
                <w:iCs w:val="1"/>
                <w:sz w:val="22"/>
                <w:szCs w:val="22"/>
                <w:rtl w:val="0"/>
              </w:rPr>
              <w:t xml:space="preserve">7140 Mlaștini turboase de tranziție și turbării oscilante (nefixate de substrat)</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sz w:val="22"/>
                <w:szCs w:val="22"/>
                <w:rtl w:val="0"/>
              </w:rPr>
              <w:t xml:space="preserve">1193 </w:t>
            </w:r>
            <w:r w:rsidDel="00000000" w:rsidR="00000000" w:rsidRPr="00000000">
              <w:rPr>
                <w:i w:val="1"/>
                <w:iCs w:val="1"/>
                <w:sz w:val="22"/>
                <w:szCs w:val="22"/>
                <w:rtl w:val="0"/>
              </w:rPr>
              <w:t xml:space="preserve">Bombina variegata</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4008 Triturus vulgaris ampelensis</w:t>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sz w:val="22"/>
                <w:szCs w:val="22"/>
                <w:rtl w:val="0"/>
              </w:rPr>
              <w:t xml:space="preserve">1083 </w:t>
            </w:r>
            <w:r w:rsidDel="00000000" w:rsidR="00000000" w:rsidRPr="00000000">
              <w:rPr>
                <w:i w:val="1"/>
                <w:iCs w:val="1"/>
                <w:sz w:val="22"/>
                <w:szCs w:val="22"/>
                <w:rtl w:val="0"/>
              </w:rPr>
              <w:t xml:space="preserve">Lucanus cervus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A">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B">
            <w:pPr>
              <w:jc w:val="both"/>
              <w:rPr/>
            </w:pPr>
            <w:r w:rsidDel="00000000" w:rsidR="00000000" w:rsidRPr="00000000">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sidDel="00000000" w:rsidR="00000000" w:rsidRPr="00000000">
              <w:rPr>
                <w:rtl w:val="0"/>
              </w:rPr>
            </w:r>
          </w:p>
          <w:p w:rsidR="00000000" w:rsidDel="00000000" w:rsidP="00000000" w:rsidRDefault="00000000" w:rsidRPr="00000000" w14:paraId="0000007C">
            <w:pPr>
              <w:jc w:val="both"/>
              <w:rPr/>
            </w:pPr>
            <w:r w:rsidDel="00000000" w:rsidR="00000000" w:rsidRPr="00000000">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sidDel="00000000" w:rsidR="00000000" w:rsidRPr="00000000">
              <w:rPr>
                <w:rtl w:val="0"/>
              </w:rPr>
            </w:r>
          </w:p>
          <w:p w:rsidR="00000000" w:rsidDel="00000000" w:rsidP="00000000" w:rsidRDefault="00000000" w:rsidRPr="00000000" w14:paraId="0000007D">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300" w:lineRule="auto"/>
              <w:rPr>
                <w:sz w:val="22"/>
                <w:szCs w:val="22"/>
              </w:rPr>
            </w:pPr>
            <w:r w:rsidDel="00000000" w:rsidR="00000000" w:rsidRPr="00000000">
              <w:rPr>
                <w:sz w:val="22"/>
                <w:szCs w:val="22"/>
                <w:rtl w:val="0"/>
              </w:rPr>
              <w:t xml:space="preserve">I01 - Specii invazive non-native (alogene)</w:t>
            </w:r>
          </w:p>
          <w:p w:rsidR="00000000" w:rsidDel="00000000" w:rsidP="00000000" w:rsidRDefault="00000000" w:rsidRPr="00000000" w14:paraId="00000080">
            <w:pPr>
              <w:spacing w:after="0" w:line="300" w:lineRule="auto"/>
              <w:rPr>
                <w:sz w:val="22"/>
                <w:szCs w:val="22"/>
              </w:rPr>
            </w:pPr>
            <w:r w:rsidDel="00000000" w:rsidR="00000000" w:rsidRPr="00000000">
              <w:rPr>
                <w:sz w:val="22"/>
                <w:szCs w:val="22"/>
                <w:rtl w:val="0"/>
              </w:rPr>
              <w:t xml:space="preserve">K04.01 competiția</w:t>
            </w:r>
          </w:p>
          <w:p w:rsidR="00000000" w:rsidDel="00000000" w:rsidP="00000000" w:rsidRDefault="00000000" w:rsidRPr="00000000" w14:paraId="00000081">
            <w:pPr>
              <w:spacing w:after="0" w:line="300" w:lineRule="auto"/>
              <w:rPr>
                <w:sz w:val="22"/>
                <w:szCs w:val="22"/>
              </w:rPr>
            </w:pPr>
            <w:r w:rsidDel="00000000" w:rsidR="00000000" w:rsidRPr="00000000">
              <w:rPr>
                <w:sz w:val="22"/>
                <w:szCs w:val="22"/>
                <w:rtl w:val="0"/>
              </w:rPr>
              <w:t xml:space="preserve">K02.02 acumularea de material organic</w:t>
            </w:r>
          </w:p>
          <w:p w:rsidR="00000000" w:rsidDel="00000000" w:rsidP="00000000" w:rsidRDefault="00000000" w:rsidRPr="00000000" w14:paraId="00000082">
            <w:pPr>
              <w:spacing w:after="0" w:line="300" w:lineRule="auto"/>
              <w:rPr>
                <w:sz w:val="22"/>
                <w:szCs w:val="22"/>
              </w:rPr>
            </w:pPr>
            <w:r w:rsidDel="00000000" w:rsidR="00000000" w:rsidRPr="00000000">
              <w:rPr>
                <w:sz w:val="22"/>
                <w:szCs w:val="22"/>
                <w:rtl w:val="0"/>
              </w:rPr>
              <w:t xml:space="preserve">K01.02 colmatare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spacing w:after="0" w:line="240" w:lineRule="auto"/>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5">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86">
            <w:pPr>
              <w:spacing w:after="0"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7">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88">
            <w:pPr>
              <w:spacing w:after="0"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9">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A">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B">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C">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8D">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8E">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F">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0">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1">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2">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93">
            <w:pPr>
              <w:spacing w:after="0" w:line="240" w:lineRule="auto"/>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94">
            <w:pPr>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5">
            <w:pPr>
              <w:jc w:val="both"/>
              <w:rPr/>
            </w:pPr>
            <w:r w:rsidDel="00000000" w:rsidR="00000000" w:rsidRPr="00000000">
              <w:rPr>
                <w:b w:val="1"/>
                <w:bCs w:val="1"/>
                <w:sz w:val="22"/>
                <w:szCs w:val="22"/>
                <w:rtl w:val="0"/>
              </w:rPr>
              <w:t xml:space="preserve">O1. </w:t>
            </w:r>
            <w:r w:rsidDel="00000000" w:rsidR="00000000" w:rsidRPr="00000000">
              <w:rPr>
                <w:sz w:val="22"/>
                <w:szCs w:val="22"/>
                <w:rtl w:val="0"/>
              </w:rPr>
              <w:t xml:space="preserve">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6">
            <w:pPr>
              <w:jc w:val="both"/>
              <w:rPr/>
            </w:pPr>
            <w:r w:rsidDel="00000000" w:rsidR="00000000" w:rsidRPr="00000000">
              <w:rPr>
                <w:b w:val="1"/>
                <w:bCs w:val="1"/>
                <w:sz w:val="22"/>
                <w:szCs w:val="22"/>
                <w:rtl w:val="0"/>
              </w:rPr>
              <w:t xml:space="preserve">O2. </w:t>
            </w:r>
            <w:r w:rsidDel="00000000" w:rsidR="00000000" w:rsidRPr="00000000">
              <w:rPr>
                <w:sz w:val="22"/>
                <w:szCs w:val="22"/>
                <w:rtl w:val="0"/>
              </w:rPr>
              <w:t xml:space="preserve">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7">
            <w:pPr>
              <w:jc w:val="both"/>
              <w:rPr/>
            </w:pPr>
            <w:r w:rsidDel="00000000" w:rsidR="00000000" w:rsidRPr="00000000">
              <w:rPr>
                <w:b w:val="1"/>
                <w:bCs w:val="1"/>
                <w:sz w:val="22"/>
                <w:szCs w:val="22"/>
                <w:rtl w:val="0"/>
              </w:rPr>
              <w:t xml:space="preserve">O3. </w:t>
            </w:r>
            <w:r w:rsidDel="00000000" w:rsidR="00000000" w:rsidRPr="00000000">
              <w:rPr>
                <w:sz w:val="22"/>
                <w:szCs w:val="22"/>
                <w:rtl w:val="0"/>
              </w:rPr>
              <w:t xml:space="preserve">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8">
            <w:pPr>
              <w:jc w:val="both"/>
              <w:rPr/>
            </w:pPr>
            <w:r w:rsidDel="00000000" w:rsidR="00000000" w:rsidRPr="00000000">
              <w:rPr>
                <w:b w:val="1"/>
                <w:bCs w:val="1"/>
                <w:sz w:val="22"/>
                <w:szCs w:val="22"/>
                <w:rtl w:val="0"/>
              </w:rPr>
              <w:t xml:space="preserve">O4. </w:t>
            </w:r>
            <w:r w:rsidDel="00000000" w:rsidR="00000000" w:rsidRPr="00000000">
              <w:rPr>
                <w:sz w:val="22"/>
                <w:szCs w:val="22"/>
                <w:rtl w:val="0"/>
              </w:rPr>
              <w:t xml:space="preserve">Menținerea regenerării naturale și a continuității habitatelor forestiere.</w:t>
            </w:r>
            <w:r w:rsidDel="00000000" w:rsidR="00000000" w:rsidRPr="00000000">
              <w:rPr>
                <w:rtl w:val="0"/>
              </w:rPr>
            </w:r>
          </w:p>
          <w:p w:rsidR="00000000" w:rsidDel="00000000" w:rsidP="00000000" w:rsidRDefault="00000000" w:rsidRPr="00000000" w14:paraId="00000099">
            <w:pPr>
              <w:jc w:val="both"/>
              <w:rPr/>
            </w:pPr>
            <w:r w:rsidDel="00000000" w:rsidR="00000000" w:rsidRPr="00000000">
              <w:rPr>
                <w:b w:val="1"/>
                <w:bCs w:val="1"/>
                <w:sz w:val="22"/>
                <w:szCs w:val="22"/>
                <w:rtl w:val="0"/>
              </w:rPr>
              <w:t xml:space="preserve">O5. </w:t>
            </w:r>
            <w:r w:rsidDel="00000000" w:rsidR="00000000" w:rsidRPr="00000000">
              <w:rPr>
                <w:sz w:val="22"/>
                <w:szCs w:val="22"/>
                <w:rtl w:val="0"/>
              </w:rPr>
              <w:t xml:space="preserve">Reducerea fragmentării habitatelor și limitarea presiunilor antropice.</w:t>
            </w:r>
            <w:r w:rsidDel="00000000" w:rsidR="00000000" w:rsidRPr="00000000">
              <w:rPr>
                <w:rtl w:val="0"/>
              </w:rPr>
            </w:r>
          </w:p>
          <w:p w:rsidR="00000000" w:rsidDel="00000000" w:rsidP="00000000" w:rsidRDefault="00000000" w:rsidRPr="00000000" w14:paraId="0000009A">
            <w:pPr>
              <w:jc w:val="both"/>
              <w:rPr/>
            </w:pPr>
            <w:r w:rsidDel="00000000" w:rsidR="00000000" w:rsidRPr="00000000">
              <w:rPr>
                <w:b w:val="1"/>
                <w:bCs w:val="1"/>
                <w:sz w:val="22"/>
                <w:szCs w:val="22"/>
                <w:rtl w:val="0"/>
              </w:rPr>
              <w:t xml:space="preserve">O6. </w:t>
            </w:r>
            <w:r w:rsidDel="00000000" w:rsidR="00000000" w:rsidRPr="00000000">
              <w:rPr>
                <w:sz w:val="22"/>
                <w:szCs w:val="22"/>
                <w:rtl w:val="0"/>
              </w:rPr>
              <w:t xml:space="preserve">Monitorizarea stării de conservare și aplicarea managementului adaptativ.</w:t>
            </w:r>
            <w:r w:rsidDel="00000000" w:rsidR="00000000" w:rsidRPr="00000000">
              <w:rPr>
                <w:rtl w:val="0"/>
              </w:rPr>
            </w:r>
          </w:p>
          <w:p w:rsidR="00000000" w:rsidDel="00000000" w:rsidP="00000000" w:rsidRDefault="00000000" w:rsidRPr="00000000" w14:paraId="0000009B">
            <w:pPr>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C">
            <w:pPr>
              <w:jc w:val="both"/>
              <w:rPr/>
            </w:pPr>
            <w:r w:rsidDel="00000000" w:rsidR="00000000" w:rsidRPr="00000000">
              <w:rPr>
                <w:b w:val="1"/>
                <w:bCs w:val="1"/>
                <w:sz w:val="22"/>
                <w:szCs w:val="22"/>
                <w:rtl w:val="0"/>
              </w:rPr>
              <w:t xml:space="preserve">1. </w:t>
            </w:r>
            <w:r w:rsidDel="00000000" w:rsidR="00000000" w:rsidRPr="00000000">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D">
            <w:pPr>
              <w:jc w:val="both"/>
              <w:rPr/>
            </w:pPr>
            <w:r w:rsidDel="00000000" w:rsidR="00000000" w:rsidRPr="00000000">
              <w:rPr>
                <w:b w:val="1"/>
                <w:bCs w:val="1"/>
                <w:sz w:val="22"/>
                <w:szCs w:val="22"/>
                <w:rtl w:val="0"/>
              </w:rPr>
              <w:t xml:space="preserve">2. </w:t>
            </w:r>
            <w:r w:rsidDel="00000000" w:rsidR="00000000" w:rsidRPr="00000000">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E">
            <w:pPr>
              <w:jc w:val="both"/>
              <w:rPr/>
            </w:pPr>
            <w:r w:rsidDel="00000000" w:rsidR="00000000" w:rsidRPr="00000000">
              <w:rPr>
                <w:b w:val="1"/>
                <w:bCs w:val="1"/>
                <w:sz w:val="22"/>
                <w:szCs w:val="22"/>
                <w:rtl w:val="0"/>
              </w:rPr>
              <w:t xml:space="preserve">3. </w:t>
            </w:r>
            <w:r w:rsidDel="00000000" w:rsidR="00000000" w:rsidRPr="00000000">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F">
            <w:pPr>
              <w:jc w:val="both"/>
              <w:rPr/>
            </w:pPr>
            <w:r w:rsidDel="00000000" w:rsidR="00000000" w:rsidRPr="00000000">
              <w:rPr>
                <w:b w:val="1"/>
                <w:bCs w:val="1"/>
                <w:sz w:val="22"/>
                <w:szCs w:val="22"/>
                <w:rtl w:val="0"/>
              </w:rPr>
              <w:t xml:space="preserve">4. </w:t>
            </w:r>
            <w:r w:rsidDel="00000000" w:rsidR="00000000" w:rsidRPr="00000000">
              <w:rPr>
                <w:sz w:val="22"/>
                <w:szCs w:val="22"/>
                <w:rtl w:val="0"/>
              </w:rPr>
              <w:t xml:space="preserve">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0">
            <w:pPr>
              <w:jc w:val="both"/>
              <w:rPr/>
            </w:pPr>
            <w:r w:rsidDel="00000000" w:rsidR="00000000" w:rsidRPr="00000000">
              <w:rPr>
                <w:b w:val="1"/>
                <w:bCs w:val="1"/>
                <w:sz w:val="22"/>
                <w:szCs w:val="22"/>
                <w:rtl w:val="0"/>
              </w:rPr>
              <w:t xml:space="preserve">5. </w:t>
            </w:r>
            <w:r w:rsidDel="00000000" w:rsidR="00000000" w:rsidRPr="00000000">
              <w:rPr>
                <w:sz w:val="22"/>
                <w:szCs w:val="22"/>
                <w:rtl w:val="0"/>
              </w:rPr>
              <w:t xml:space="preserve">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1">
            <w:pPr>
              <w:jc w:val="both"/>
              <w:rPr/>
            </w:pPr>
            <w:r w:rsidDel="00000000" w:rsidR="00000000" w:rsidRPr="00000000">
              <w:rPr>
                <w:b w:val="1"/>
                <w:bCs w:val="1"/>
                <w:sz w:val="22"/>
                <w:szCs w:val="22"/>
                <w:rtl w:val="0"/>
              </w:rPr>
              <w:t xml:space="preserve">6. </w:t>
            </w:r>
            <w:r w:rsidDel="00000000" w:rsidR="00000000" w:rsidRPr="00000000">
              <w:rPr>
                <w:sz w:val="22"/>
                <w:szCs w:val="22"/>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A2">
            <w:pPr>
              <w:jc w:val="both"/>
              <w:rPr/>
            </w:pPr>
            <w:r w:rsidDel="00000000" w:rsidR="00000000" w:rsidRPr="00000000">
              <w:rPr>
                <w:b w:val="1"/>
                <w:bCs w:val="1"/>
                <w:sz w:val="22"/>
                <w:szCs w:val="22"/>
                <w:rtl w:val="0"/>
              </w:rPr>
              <w:t xml:space="preserve">7. </w:t>
            </w:r>
            <w:r w:rsidDel="00000000" w:rsidR="00000000" w:rsidRPr="00000000">
              <w:rPr>
                <w:sz w:val="22"/>
                <w:szCs w:val="22"/>
                <w:rtl w:val="0"/>
              </w:rPr>
              <w:t xml:space="preserve">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3">
            <w:pPr>
              <w:jc w:val="both"/>
              <w:rPr/>
            </w:pPr>
            <w:r w:rsidDel="00000000" w:rsidR="00000000" w:rsidRPr="00000000">
              <w:rPr>
                <w:b w:val="1"/>
                <w:bCs w:val="1"/>
                <w:sz w:val="22"/>
                <w:szCs w:val="22"/>
                <w:rtl w:val="0"/>
              </w:rPr>
              <w:t xml:space="preserve">8. </w:t>
            </w:r>
            <w:r w:rsidDel="00000000" w:rsidR="00000000" w:rsidRPr="00000000">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4">
            <w:pPr>
              <w:jc w:val="both"/>
              <w:rPr/>
            </w:pPr>
            <w:r w:rsidDel="00000000" w:rsidR="00000000" w:rsidRPr="00000000">
              <w:rPr>
                <w:b w:val="1"/>
                <w:bCs w:val="1"/>
                <w:sz w:val="22"/>
                <w:szCs w:val="22"/>
                <w:rtl w:val="0"/>
              </w:rPr>
              <w:t xml:space="preserve">9. </w:t>
            </w:r>
            <w:r w:rsidDel="00000000" w:rsidR="00000000" w:rsidRPr="00000000">
              <w:rPr>
                <w:sz w:val="22"/>
                <w:szCs w:val="22"/>
                <w:rtl w:val="0"/>
              </w:rPr>
              <w:t xml:space="preserve">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5">
            <w:pPr>
              <w:jc w:val="both"/>
              <w:rPr/>
            </w:pPr>
            <w:r w:rsidDel="00000000" w:rsidR="00000000" w:rsidRPr="00000000">
              <w:rPr>
                <w:b w:val="1"/>
                <w:bCs w:val="1"/>
                <w:sz w:val="22"/>
                <w:szCs w:val="22"/>
                <w:rtl w:val="0"/>
              </w:rPr>
              <w:t xml:space="preserve">10. </w:t>
            </w:r>
            <w:r w:rsidDel="00000000" w:rsidR="00000000" w:rsidRPr="00000000">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6">
            <w:pPr>
              <w:jc w:val="both"/>
              <w:rPr/>
            </w:pPr>
            <w:r w:rsidDel="00000000" w:rsidR="00000000" w:rsidRPr="00000000">
              <w:rPr>
                <w:b w:val="1"/>
                <w:bCs w:val="1"/>
                <w:sz w:val="22"/>
                <w:szCs w:val="22"/>
                <w:rtl w:val="0"/>
              </w:rPr>
              <w:t xml:space="preserve">11. </w:t>
            </w:r>
            <w:r w:rsidDel="00000000" w:rsidR="00000000" w:rsidRPr="00000000">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7">
            <w:pPr>
              <w:jc w:val="both"/>
              <w:rPr/>
            </w:pPr>
            <w:r w:rsidDel="00000000" w:rsidR="00000000" w:rsidRPr="00000000">
              <w:rPr>
                <w:b w:val="1"/>
                <w:bCs w:val="1"/>
                <w:sz w:val="22"/>
                <w:szCs w:val="22"/>
                <w:rtl w:val="0"/>
              </w:rPr>
              <w:t xml:space="preserve">12. </w:t>
            </w:r>
            <w:r w:rsidDel="00000000" w:rsidR="00000000" w:rsidRPr="00000000">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8">
            <w:pPr>
              <w:jc w:val="both"/>
              <w:rPr/>
            </w:pPr>
            <w:r w:rsidDel="00000000" w:rsidR="00000000" w:rsidRPr="00000000">
              <w:rPr>
                <w:b w:val="1"/>
                <w:bCs w:val="1"/>
                <w:sz w:val="22"/>
                <w:szCs w:val="22"/>
                <w:rtl w:val="0"/>
              </w:rPr>
              <w:t xml:space="preserve">13. </w:t>
            </w:r>
            <w:r w:rsidDel="00000000" w:rsidR="00000000" w:rsidRPr="00000000">
              <w:rPr>
                <w:sz w:val="22"/>
                <w:szCs w:val="22"/>
                <w:rtl w:val="0"/>
              </w:rPr>
              <w:t xml:space="preserve">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9">
            <w:pPr>
              <w:jc w:val="both"/>
              <w:rPr/>
            </w:pPr>
            <w:r w:rsidDel="00000000" w:rsidR="00000000" w:rsidRPr="00000000">
              <w:rPr>
                <w:b w:val="1"/>
                <w:bCs w:val="1"/>
                <w:sz w:val="22"/>
                <w:szCs w:val="22"/>
                <w:rtl w:val="0"/>
              </w:rPr>
              <w:t xml:space="preserve">14. </w:t>
            </w:r>
            <w:r w:rsidDel="00000000" w:rsidR="00000000" w:rsidRPr="00000000">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A">
            <w:pPr>
              <w:jc w:val="both"/>
              <w:rPr/>
            </w:pPr>
            <w:r w:rsidDel="00000000" w:rsidR="00000000" w:rsidRPr="00000000">
              <w:rPr>
                <w:b w:val="1"/>
                <w:bCs w:val="1"/>
                <w:sz w:val="22"/>
                <w:szCs w:val="22"/>
                <w:rtl w:val="0"/>
              </w:rPr>
              <w:t xml:space="preserve">15. </w:t>
            </w:r>
            <w:r w:rsidDel="00000000" w:rsidR="00000000" w:rsidRPr="00000000">
              <w:rPr>
                <w:sz w:val="22"/>
                <w:szCs w:val="22"/>
                <w:rtl w:val="0"/>
              </w:rPr>
              <w:t xml:space="preserve">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B">
            <w:pPr>
              <w:jc w:val="both"/>
              <w:rPr/>
            </w:pPr>
            <w:r w:rsidDel="00000000" w:rsidR="00000000" w:rsidRPr="00000000">
              <w:rPr>
                <w:b w:val="1"/>
                <w:bCs w:val="1"/>
                <w:sz w:val="22"/>
                <w:szCs w:val="22"/>
                <w:rtl w:val="0"/>
              </w:rPr>
              <w:t xml:space="preserve">16. </w:t>
            </w:r>
            <w:r w:rsidDel="00000000" w:rsidR="00000000" w:rsidRPr="00000000">
              <w:rPr>
                <w:sz w:val="22"/>
                <w:szCs w:val="22"/>
                <w:rtl w:val="0"/>
              </w:rPr>
              <w:t xml:space="preserve">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C">
            <w:pPr>
              <w:jc w:val="both"/>
              <w:rPr/>
            </w:pPr>
            <w:r w:rsidDel="00000000" w:rsidR="00000000" w:rsidRPr="00000000">
              <w:rPr>
                <w:b w:val="1"/>
                <w:bCs w:val="1"/>
                <w:sz w:val="22"/>
                <w:szCs w:val="22"/>
                <w:rtl w:val="0"/>
              </w:rPr>
              <w:t xml:space="preserve">17. </w:t>
            </w:r>
            <w:r w:rsidDel="00000000" w:rsidR="00000000" w:rsidRPr="00000000">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D">
            <w:pPr>
              <w:jc w:val="both"/>
              <w:rPr/>
            </w:pPr>
            <w:r w:rsidDel="00000000" w:rsidR="00000000" w:rsidRPr="00000000">
              <w:rPr>
                <w:b w:val="1"/>
                <w:bCs w:val="1"/>
                <w:sz w:val="22"/>
                <w:szCs w:val="22"/>
                <w:rtl w:val="0"/>
              </w:rPr>
              <w:t xml:space="preserve">18. </w:t>
            </w:r>
            <w:r w:rsidDel="00000000" w:rsidR="00000000" w:rsidRPr="00000000">
              <w:rPr>
                <w:sz w:val="22"/>
                <w:szCs w:val="22"/>
                <w:rtl w:val="0"/>
              </w:rPr>
              <w:t xml:space="preserve">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E">
            <w:pPr>
              <w:jc w:val="both"/>
              <w:rPr/>
            </w:pPr>
            <w:r w:rsidDel="00000000" w:rsidR="00000000" w:rsidRPr="00000000">
              <w:rPr>
                <w:b w:val="1"/>
                <w:bCs w:val="1"/>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p w:rsidR="00000000" w:rsidDel="00000000" w:rsidP="00000000" w:rsidRDefault="00000000" w:rsidRPr="00000000" w14:paraId="000000AF">
            <w:pPr>
              <w:spacing w:after="0" w:line="240" w:lineRule="auto"/>
              <w:jc w:val="both"/>
              <w:rPr>
                <w:sz w:val="22"/>
                <w:szCs w:val="22"/>
              </w:rPr>
            </w:pPr>
            <w:r w:rsidDel="00000000" w:rsidR="00000000" w:rsidRPr="00000000">
              <w:rPr>
                <w:b w:val="1"/>
                <w:bCs w:val="1"/>
                <w:sz w:val="22"/>
                <w:szCs w:val="22"/>
                <w:rtl w:val="0"/>
              </w:rPr>
              <w:t xml:space="preserve">Obiective și măsuri de management activ pentru ecosistemele de turbării și mlaștini</w:t>
            </w:r>
            <w:r w:rsidDel="00000000" w:rsidR="00000000" w:rsidRPr="00000000">
              <w:rPr>
                <w:rtl w:val="0"/>
              </w:rPr>
            </w:r>
          </w:p>
          <w:p w:rsidR="00000000" w:rsidDel="00000000" w:rsidP="00000000" w:rsidRDefault="00000000" w:rsidRPr="00000000" w14:paraId="000000B0">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1">
            <w:pPr>
              <w:spacing w:after="0" w:line="240" w:lineRule="auto"/>
              <w:jc w:val="both"/>
              <w:rPr>
                <w:sz w:val="22"/>
                <w:szCs w:val="22"/>
              </w:rPr>
            </w:pPr>
            <w:r w:rsidDel="00000000" w:rsidR="00000000" w:rsidRPr="00000000">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B2">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3">
            <w:pPr>
              <w:spacing w:after="0" w:line="240" w:lineRule="auto"/>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B4">
            <w:pPr>
              <w:spacing w:after="0" w:line="240" w:lineRule="auto"/>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B5">
            <w:pPr>
              <w:spacing w:after="0" w:line="240" w:lineRule="auto"/>
              <w:jc w:val="both"/>
              <w:rPr>
                <w:sz w:val="22"/>
                <w:szCs w:val="22"/>
              </w:rPr>
            </w:pPr>
            <w:r w:rsidDel="00000000" w:rsidR="00000000" w:rsidRPr="00000000">
              <w:rPr>
                <w:sz w:val="22"/>
                <w:szCs w:val="22"/>
                <w:rtl w:val="0"/>
              </w:rPr>
              <w:t xml:space="preserve">3. Refacerea habitatelor degradate și a vegetației specifice de turbării/mlaștini.</w:t>
            </w:r>
          </w:p>
          <w:p w:rsidR="00000000" w:rsidDel="00000000" w:rsidP="00000000" w:rsidRDefault="00000000" w:rsidRPr="00000000" w14:paraId="000000B6">
            <w:pPr>
              <w:spacing w:after="0" w:line="240" w:lineRule="auto"/>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B7">
            <w:pPr>
              <w:spacing w:after="0" w:line="240" w:lineRule="auto"/>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B8">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9">
            <w:pPr>
              <w:spacing w:after="0" w:line="240" w:lineRule="auto"/>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BA">
            <w:pPr>
              <w:spacing w:after="0" w:line="240" w:lineRule="auto"/>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BB">
            <w:pPr>
              <w:spacing w:after="0" w:line="240" w:lineRule="auto"/>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BC">
            <w:pPr>
              <w:spacing w:after="0" w:line="240" w:lineRule="auto"/>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BD">
            <w:pPr>
              <w:spacing w:after="0" w:line="240" w:lineRule="auto"/>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BE">
            <w:pPr>
              <w:spacing w:after="0" w:line="240" w:lineRule="auto"/>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BF">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300" w:lineRule="auto"/>
              <w:rPr>
                <w:sz w:val="22"/>
                <w:szCs w:val="22"/>
              </w:rPr>
            </w:pPr>
            <w:r w:rsidDel="00000000" w:rsidR="00000000" w:rsidRPr="00000000">
              <w:rPr>
                <w:sz w:val="22"/>
                <w:szCs w:val="22"/>
                <w:rtl w:val="0"/>
              </w:rPr>
              <w:t xml:space="preserve">publică de stat </w:t>
            </w:r>
          </w:p>
        </w:tc>
      </w:tr>
    </w:tbl>
    <w:p w:rsidR="00000000" w:rsidDel="00000000" w:rsidP="00000000" w:rsidRDefault="00000000" w:rsidRPr="00000000" w14:paraId="000000C2">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C3">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C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C5">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C6">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C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40,88</w:t>
      </w:r>
      <w:r w:rsidDel="00000000" w:rsidR="00000000" w:rsidRPr="00000000">
        <w:rPr>
          <w:rtl w:val="0"/>
        </w:rPr>
      </w:r>
    </w:p>
    <w:p w:rsidR="00000000" w:rsidDel="00000000" w:rsidP="00000000" w:rsidRDefault="00000000" w:rsidRPr="00000000" w14:paraId="000000C8">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C9">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CA">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Ordinul ministrului mediului, apelor și pădurilor nr. 269/2021 din 5 martie 2021 privind aprobarea Planului de management al sitului Natura 2000 ROSCI0004 Băgău.</w:t>
      </w:r>
    </w:p>
    <w:p w:rsidR="00000000" w:rsidDel="00000000" w:rsidP="00000000" w:rsidRDefault="00000000" w:rsidRPr="00000000" w14:paraId="000000CB">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CC">
      <w:pPr>
        <w:spacing w:after="0" w:before="160" w:line="300" w:lineRule="auto"/>
        <w:rPr>
          <w:sz w:val="22"/>
          <w:szCs w:val="22"/>
        </w:rPr>
      </w:pPr>
      <w:r w:rsidDel="00000000" w:rsidR="00000000" w:rsidRPr="00000000">
        <w:rPr>
          <w:rtl w:val="0"/>
        </w:rPr>
      </w:r>
    </w:p>
    <w:p w:rsidR="00000000" w:rsidDel="00000000" w:rsidP="00000000" w:rsidRDefault="00000000" w:rsidRPr="00000000" w14:paraId="000000CD">
      <w:pPr>
        <w:spacing w:after="0" w:before="160" w:line="300" w:lineRule="auto"/>
        <w:rPr>
          <w:sz w:val="22"/>
          <w:szCs w:val="22"/>
        </w:rPr>
      </w:pPr>
      <w:r w:rsidDel="00000000" w:rsidR="00000000" w:rsidRPr="00000000">
        <w:rPr>
          <w:rtl w:val="0"/>
        </w:rPr>
      </w:r>
    </w:p>
    <w:p w:rsidR="00000000" w:rsidDel="00000000" w:rsidP="00000000" w:rsidRDefault="00000000" w:rsidRPr="00000000" w14:paraId="000000CE">
      <w:pPr>
        <w:spacing w:after="0" w:before="160" w:line="300" w:lineRule="auto"/>
        <w:rPr>
          <w:sz w:val="22"/>
          <w:szCs w:val="22"/>
        </w:rPr>
      </w:pPr>
      <w:r w:rsidDel="00000000" w:rsidR="00000000" w:rsidRPr="00000000">
        <w:rPr>
          <w:rtl w:val="0"/>
        </w:rPr>
      </w:r>
    </w:p>
    <w:p w:rsidR="00000000" w:rsidDel="00000000" w:rsidP="00000000" w:rsidRDefault="00000000" w:rsidRPr="00000000" w14:paraId="000000CF">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55.0" w:type="dxa"/>
        <w:jc w:val="left"/>
        <w:tblInd w:w="10.0" w:type="dxa"/>
        <w:tblLayout w:type="fixed"/>
        <w:tblLook w:val="0400"/>
      </w:tblPr>
      <w:tblGrid>
        <w:gridCol w:w="4032"/>
        <w:gridCol w:w="4923"/>
        <w:tblGridChange w:id="0">
          <w:tblGrid>
            <w:gridCol w:w="4032"/>
            <w:gridCol w:w="492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spacing w:after="120" w:line="30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spacing w:after="120" w:line="30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D4">
            <w:pPr>
              <w:spacing w:after="0" w:lineRule="auto"/>
              <w:jc w:val="both"/>
              <w:rPr>
                <w:b w:val="1"/>
                <w:bCs w:val="1"/>
                <w:sz w:val="22"/>
                <w:szCs w:val="22"/>
              </w:rPr>
            </w:pPr>
            <w:r w:rsidDel="00000000" w:rsidR="00000000" w:rsidRPr="00000000">
              <w:rPr>
                <w:sz w:val="22"/>
                <w:szCs w:val="22"/>
                <w:rtl w:val="0"/>
              </w:rPr>
              <w:t xml:space="preserve">91Y0 Păduri dacice de stejar şi carpen</w:t>
            </w:r>
            <w:r w:rsidDel="00000000" w:rsidR="00000000" w:rsidRPr="00000000">
              <w:rPr>
                <w:b w:val="1"/>
                <w:bCs w:val="1"/>
                <w:sz w:val="22"/>
                <w:szCs w:val="22"/>
                <w:rtl w:val="0"/>
              </w:rPr>
              <w:t xml:space="preserve"> </w:t>
            </w:r>
          </w:p>
          <w:p w:rsidR="00000000" w:rsidDel="00000000" w:rsidP="00000000" w:rsidRDefault="00000000" w:rsidRPr="00000000" w14:paraId="000000D5">
            <w:pPr>
              <w:spacing w:after="0" w:lineRule="auto"/>
              <w:jc w:val="both"/>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sz w:val="22"/>
                <w:szCs w:val="22"/>
                <w:rtl w:val="0"/>
              </w:rPr>
              <w:t xml:space="preserve">1193 </w:t>
            </w:r>
            <w:r w:rsidDel="00000000" w:rsidR="00000000" w:rsidRPr="00000000">
              <w:rPr>
                <w:i w:val="1"/>
                <w:iCs w:val="1"/>
                <w:sz w:val="22"/>
                <w:szCs w:val="22"/>
                <w:rtl w:val="0"/>
              </w:rPr>
              <w:t xml:space="preserve">Bombina variegata</w:t>
            </w:r>
          </w:p>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4008 Triturus vulgaris ampelensis</w:t>
            </w:r>
          </w:p>
          <w:p w:rsidR="00000000" w:rsidDel="00000000" w:rsidP="00000000" w:rsidRDefault="00000000" w:rsidRPr="00000000" w14:paraId="000000DA">
            <w:pPr>
              <w:spacing w:after="0" w:lineRule="auto"/>
              <w:jc w:val="both"/>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DB">
            <w:pPr>
              <w:spacing w:after="0" w:lineRule="auto"/>
              <w:jc w:val="both"/>
              <w:rPr/>
            </w:pPr>
            <w:r w:rsidDel="00000000" w:rsidR="00000000" w:rsidRPr="00000000">
              <w:rPr>
                <w:sz w:val="22"/>
                <w:szCs w:val="22"/>
                <w:rtl w:val="0"/>
              </w:rPr>
              <w:t xml:space="preserve">1083 Lucanus cervus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DE">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DF">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spacing w:after="0" w:line="300" w:lineRule="auto"/>
              <w:rPr>
                <w:sz w:val="22"/>
                <w:szCs w:val="22"/>
              </w:rPr>
            </w:pPr>
            <w:r w:rsidDel="00000000" w:rsidR="00000000" w:rsidRPr="00000000">
              <w:rPr>
                <w:sz w:val="22"/>
                <w:szCs w:val="22"/>
                <w:rtl w:val="0"/>
              </w:rPr>
              <w:t xml:space="preserve">I01 - Specii invazive non-native (alogene)</w:t>
            </w:r>
          </w:p>
          <w:p w:rsidR="00000000" w:rsidDel="00000000" w:rsidP="00000000" w:rsidRDefault="00000000" w:rsidRPr="00000000" w14:paraId="000000E2">
            <w:pPr>
              <w:spacing w:after="0" w:line="300" w:lineRule="auto"/>
              <w:rPr>
                <w:sz w:val="22"/>
                <w:szCs w:val="22"/>
              </w:rPr>
            </w:pPr>
            <w:r w:rsidDel="00000000" w:rsidR="00000000" w:rsidRPr="00000000">
              <w:rPr>
                <w:sz w:val="22"/>
                <w:szCs w:val="22"/>
                <w:rtl w:val="0"/>
              </w:rPr>
              <w:t xml:space="preserve">A03.03 abandonare/lipsa cosirii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spacing w:after="0" w:line="240" w:lineRule="auto"/>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E5">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6">
            <w:pPr>
              <w:spacing w:after="0"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E7">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8">
            <w:pPr>
              <w:spacing w:after="0"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E9">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EA">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EB">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EC">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ED">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E">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EF">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F0">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F1">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F2">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F3">
            <w:pPr>
              <w:spacing w:after="0" w:line="240" w:lineRule="auto"/>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F4">
            <w:pPr>
              <w:jc w:val="both"/>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F5">
            <w:pPr>
              <w:jc w:val="both"/>
              <w:rPr/>
            </w:pPr>
            <w:r w:rsidDel="00000000" w:rsidR="00000000" w:rsidRPr="00000000">
              <w:rPr>
                <w:b w:val="1"/>
                <w:bCs w:val="1"/>
                <w:sz w:val="22"/>
                <w:szCs w:val="22"/>
                <w:rtl w:val="0"/>
              </w:rPr>
              <w:t xml:space="preserve">O1. </w:t>
            </w:r>
            <w:r w:rsidDel="00000000" w:rsidR="00000000" w:rsidRPr="00000000">
              <w:rPr>
                <w:sz w:val="22"/>
                <w:szCs w:val="22"/>
                <w:rtl w:val="0"/>
              </w:rPr>
              <w:t xml:space="preserve">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F6">
            <w:pPr>
              <w:jc w:val="both"/>
              <w:rPr/>
            </w:pPr>
            <w:r w:rsidDel="00000000" w:rsidR="00000000" w:rsidRPr="00000000">
              <w:rPr>
                <w:b w:val="1"/>
                <w:bCs w:val="1"/>
                <w:sz w:val="22"/>
                <w:szCs w:val="22"/>
                <w:rtl w:val="0"/>
              </w:rPr>
              <w:t xml:space="preserve">O2. </w:t>
            </w:r>
            <w:r w:rsidDel="00000000" w:rsidR="00000000" w:rsidRPr="00000000">
              <w:rPr>
                <w:sz w:val="22"/>
                <w:szCs w:val="22"/>
                <w:rtl w:val="0"/>
              </w:rPr>
              <w:t xml:space="preserve">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F7">
            <w:pPr>
              <w:jc w:val="both"/>
              <w:rPr/>
            </w:pPr>
            <w:r w:rsidDel="00000000" w:rsidR="00000000" w:rsidRPr="00000000">
              <w:rPr>
                <w:b w:val="1"/>
                <w:bCs w:val="1"/>
                <w:sz w:val="22"/>
                <w:szCs w:val="22"/>
                <w:rtl w:val="0"/>
              </w:rPr>
              <w:t xml:space="preserve">O3. </w:t>
            </w:r>
            <w:r w:rsidDel="00000000" w:rsidR="00000000" w:rsidRPr="00000000">
              <w:rPr>
                <w:sz w:val="22"/>
                <w:szCs w:val="22"/>
                <w:rtl w:val="0"/>
              </w:rPr>
              <w:t xml:space="preserve">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F8">
            <w:pPr>
              <w:jc w:val="both"/>
              <w:rPr/>
            </w:pPr>
            <w:r w:rsidDel="00000000" w:rsidR="00000000" w:rsidRPr="00000000">
              <w:rPr>
                <w:b w:val="1"/>
                <w:bCs w:val="1"/>
                <w:sz w:val="22"/>
                <w:szCs w:val="22"/>
                <w:rtl w:val="0"/>
              </w:rPr>
              <w:t xml:space="preserve">O4. </w:t>
            </w:r>
            <w:r w:rsidDel="00000000" w:rsidR="00000000" w:rsidRPr="00000000">
              <w:rPr>
                <w:sz w:val="22"/>
                <w:szCs w:val="22"/>
                <w:rtl w:val="0"/>
              </w:rPr>
              <w:t xml:space="preserve">Menținerea regenerării naturale și a continuității habitatelor forestiere.</w:t>
            </w:r>
            <w:r w:rsidDel="00000000" w:rsidR="00000000" w:rsidRPr="00000000">
              <w:rPr>
                <w:rtl w:val="0"/>
              </w:rPr>
            </w:r>
          </w:p>
          <w:p w:rsidR="00000000" w:rsidDel="00000000" w:rsidP="00000000" w:rsidRDefault="00000000" w:rsidRPr="00000000" w14:paraId="000000F9">
            <w:pPr>
              <w:jc w:val="both"/>
              <w:rPr/>
            </w:pPr>
            <w:r w:rsidDel="00000000" w:rsidR="00000000" w:rsidRPr="00000000">
              <w:rPr>
                <w:b w:val="1"/>
                <w:bCs w:val="1"/>
                <w:sz w:val="22"/>
                <w:szCs w:val="22"/>
                <w:rtl w:val="0"/>
              </w:rPr>
              <w:t xml:space="preserve">O5. </w:t>
            </w:r>
            <w:r w:rsidDel="00000000" w:rsidR="00000000" w:rsidRPr="00000000">
              <w:rPr>
                <w:sz w:val="22"/>
                <w:szCs w:val="22"/>
                <w:rtl w:val="0"/>
              </w:rPr>
              <w:t xml:space="preserve">Reducerea fragmentării habitatelor și limitarea presiunilor antropice.</w:t>
            </w:r>
            <w:r w:rsidDel="00000000" w:rsidR="00000000" w:rsidRPr="00000000">
              <w:rPr>
                <w:rtl w:val="0"/>
              </w:rPr>
            </w:r>
          </w:p>
          <w:p w:rsidR="00000000" w:rsidDel="00000000" w:rsidP="00000000" w:rsidRDefault="00000000" w:rsidRPr="00000000" w14:paraId="000000FA">
            <w:pPr>
              <w:jc w:val="both"/>
              <w:rPr/>
            </w:pPr>
            <w:r w:rsidDel="00000000" w:rsidR="00000000" w:rsidRPr="00000000">
              <w:rPr>
                <w:b w:val="1"/>
                <w:bCs w:val="1"/>
                <w:sz w:val="22"/>
                <w:szCs w:val="22"/>
                <w:rtl w:val="0"/>
              </w:rPr>
              <w:t xml:space="preserve">O6. </w:t>
            </w:r>
            <w:r w:rsidDel="00000000" w:rsidR="00000000" w:rsidRPr="00000000">
              <w:rPr>
                <w:sz w:val="22"/>
                <w:szCs w:val="22"/>
                <w:rtl w:val="0"/>
              </w:rPr>
              <w:t xml:space="preserve">Monitorizarea stării de conservare și aplicarea managementului adaptativ.</w:t>
            </w:r>
            <w:r w:rsidDel="00000000" w:rsidR="00000000" w:rsidRPr="00000000">
              <w:rPr>
                <w:rtl w:val="0"/>
              </w:rPr>
            </w:r>
          </w:p>
          <w:p w:rsidR="00000000" w:rsidDel="00000000" w:rsidP="00000000" w:rsidRDefault="00000000" w:rsidRPr="00000000" w14:paraId="000000FB">
            <w:pPr>
              <w:jc w:val="both"/>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FC">
            <w:pPr>
              <w:jc w:val="both"/>
              <w:rPr/>
            </w:pPr>
            <w:r w:rsidDel="00000000" w:rsidR="00000000" w:rsidRPr="00000000">
              <w:rPr>
                <w:b w:val="1"/>
                <w:bCs w:val="1"/>
                <w:sz w:val="22"/>
                <w:szCs w:val="22"/>
                <w:rtl w:val="0"/>
              </w:rPr>
              <w:t xml:space="preserve">1. </w:t>
            </w:r>
            <w:r w:rsidDel="00000000" w:rsidR="00000000" w:rsidRPr="00000000">
              <w:rPr>
                <w:sz w:val="22"/>
                <w:szCs w:val="22"/>
                <w:rtl w:val="0"/>
              </w:rPr>
              <w:t xml:space="preserve">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FD">
            <w:pPr>
              <w:jc w:val="both"/>
              <w:rPr/>
            </w:pPr>
            <w:r w:rsidDel="00000000" w:rsidR="00000000" w:rsidRPr="00000000">
              <w:rPr>
                <w:b w:val="1"/>
                <w:bCs w:val="1"/>
                <w:sz w:val="22"/>
                <w:szCs w:val="22"/>
                <w:rtl w:val="0"/>
              </w:rPr>
              <w:t xml:space="preserve">2. </w:t>
            </w:r>
            <w:r w:rsidDel="00000000" w:rsidR="00000000" w:rsidRPr="00000000">
              <w:rPr>
                <w:sz w:val="22"/>
                <w:szCs w:val="22"/>
                <w:rtl w:val="0"/>
              </w:rPr>
              <w:t xml:space="preserve">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FE">
            <w:pPr>
              <w:jc w:val="both"/>
              <w:rPr/>
            </w:pPr>
            <w:r w:rsidDel="00000000" w:rsidR="00000000" w:rsidRPr="00000000">
              <w:rPr>
                <w:b w:val="1"/>
                <w:bCs w:val="1"/>
                <w:sz w:val="22"/>
                <w:szCs w:val="22"/>
                <w:rtl w:val="0"/>
              </w:rPr>
              <w:t xml:space="preserve">3. </w:t>
            </w:r>
            <w:r w:rsidDel="00000000" w:rsidR="00000000" w:rsidRPr="00000000">
              <w:rPr>
                <w:sz w:val="22"/>
                <w:szCs w:val="22"/>
                <w:rtl w:val="0"/>
              </w:rPr>
              <w:t xml:space="preserve">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FF">
            <w:pPr>
              <w:jc w:val="both"/>
              <w:rPr/>
            </w:pPr>
            <w:r w:rsidDel="00000000" w:rsidR="00000000" w:rsidRPr="00000000">
              <w:rPr>
                <w:b w:val="1"/>
                <w:bCs w:val="1"/>
                <w:sz w:val="22"/>
                <w:szCs w:val="22"/>
                <w:rtl w:val="0"/>
              </w:rPr>
              <w:t xml:space="preserve">4. </w:t>
            </w:r>
            <w:r w:rsidDel="00000000" w:rsidR="00000000" w:rsidRPr="00000000">
              <w:rPr>
                <w:sz w:val="22"/>
                <w:szCs w:val="22"/>
                <w:rtl w:val="0"/>
              </w:rPr>
              <w:t xml:space="preserve">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100">
            <w:pPr>
              <w:jc w:val="both"/>
              <w:rPr/>
            </w:pPr>
            <w:r w:rsidDel="00000000" w:rsidR="00000000" w:rsidRPr="00000000">
              <w:rPr>
                <w:b w:val="1"/>
                <w:bCs w:val="1"/>
                <w:sz w:val="22"/>
                <w:szCs w:val="22"/>
                <w:rtl w:val="0"/>
              </w:rPr>
              <w:t xml:space="preserve">5. </w:t>
            </w:r>
            <w:r w:rsidDel="00000000" w:rsidR="00000000" w:rsidRPr="00000000">
              <w:rPr>
                <w:sz w:val="22"/>
                <w:szCs w:val="22"/>
                <w:rtl w:val="0"/>
              </w:rPr>
              <w:t xml:space="preserve">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101">
            <w:pPr>
              <w:jc w:val="both"/>
              <w:rPr/>
            </w:pPr>
            <w:r w:rsidDel="00000000" w:rsidR="00000000" w:rsidRPr="00000000">
              <w:rPr>
                <w:b w:val="1"/>
                <w:bCs w:val="1"/>
                <w:sz w:val="22"/>
                <w:szCs w:val="22"/>
                <w:rtl w:val="0"/>
              </w:rPr>
              <w:t xml:space="preserve">6. </w:t>
            </w:r>
            <w:r w:rsidDel="00000000" w:rsidR="00000000" w:rsidRPr="00000000">
              <w:rPr>
                <w:sz w:val="22"/>
                <w:szCs w:val="22"/>
                <w:rtl w:val="0"/>
              </w:rPr>
              <w:t xml:space="preserve">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102">
            <w:pPr>
              <w:jc w:val="both"/>
              <w:rPr/>
            </w:pPr>
            <w:r w:rsidDel="00000000" w:rsidR="00000000" w:rsidRPr="00000000">
              <w:rPr>
                <w:b w:val="1"/>
                <w:bCs w:val="1"/>
                <w:sz w:val="22"/>
                <w:szCs w:val="22"/>
                <w:rtl w:val="0"/>
              </w:rPr>
              <w:t xml:space="preserve">7. </w:t>
            </w:r>
            <w:r w:rsidDel="00000000" w:rsidR="00000000" w:rsidRPr="00000000">
              <w:rPr>
                <w:sz w:val="22"/>
                <w:szCs w:val="22"/>
                <w:rtl w:val="0"/>
              </w:rPr>
              <w:t xml:space="preserve">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103">
            <w:pPr>
              <w:jc w:val="both"/>
              <w:rPr/>
            </w:pPr>
            <w:r w:rsidDel="00000000" w:rsidR="00000000" w:rsidRPr="00000000">
              <w:rPr>
                <w:b w:val="1"/>
                <w:bCs w:val="1"/>
                <w:sz w:val="22"/>
                <w:szCs w:val="22"/>
                <w:rtl w:val="0"/>
              </w:rPr>
              <w:t xml:space="preserve">8. </w:t>
            </w:r>
            <w:r w:rsidDel="00000000" w:rsidR="00000000" w:rsidRPr="00000000">
              <w:rPr>
                <w:sz w:val="22"/>
                <w:szCs w:val="22"/>
                <w:rtl w:val="0"/>
              </w:rPr>
              <w:t xml:space="preserve">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104">
            <w:pPr>
              <w:jc w:val="both"/>
              <w:rPr/>
            </w:pPr>
            <w:r w:rsidDel="00000000" w:rsidR="00000000" w:rsidRPr="00000000">
              <w:rPr>
                <w:b w:val="1"/>
                <w:bCs w:val="1"/>
                <w:sz w:val="22"/>
                <w:szCs w:val="22"/>
                <w:rtl w:val="0"/>
              </w:rPr>
              <w:t xml:space="preserve">9. </w:t>
            </w:r>
            <w:r w:rsidDel="00000000" w:rsidR="00000000" w:rsidRPr="00000000">
              <w:rPr>
                <w:sz w:val="22"/>
                <w:szCs w:val="22"/>
                <w:rtl w:val="0"/>
              </w:rPr>
              <w:t xml:space="preserve">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105">
            <w:pPr>
              <w:jc w:val="both"/>
              <w:rPr/>
            </w:pPr>
            <w:r w:rsidDel="00000000" w:rsidR="00000000" w:rsidRPr="00000000">
              <w:rPr>
                <w:b w:val="1"/>
                <w:bCs w:val="1"/>
                <w:sz w:val="22"/>
                <w:szCs w:val="22"/>
                <w:rtl w:val="0"/>
              </w:rPr>
              <w:t xml:space="preserve">10. </w:t>
            </w:r>
            <w:r w:rsidDel="00000000" w:rsidR="00000000" w:rsidRPr="00000000">
              <w:rPr>
                <w:sz w:val="22"/>
                <w:szCs w:val="22"/>
                <w:rtl w:val="0"/>
              </w:rPr>
              <w:t xml:space="preserve">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106">
            <w:pPr>
              <w:jc w:val="both"/>
              <w:rPr/>
            </w:pPr>
            <w:r w:rsidDel="00000000" w:rsidR="00000000" w:rsidRPr="00000000">
              <w:rPr>
                <w:b w:val="1"/>
                <w:bCs w:val="1"/>
                <w:sz w:val="22"/>
                <w:szCs w:val="22"/>
                <w:rtl w:val="0"/>
              </w:rPr>
              <w:t xml:space="preserve">11. </w:t>
            </w:r>
            <w:r w:rsidDel="00000000" w:rsidR="00000000" w:rsidRPr="00000000">
              <w:rPr>
                <w:sz w:val="22"/>
                <w:szCs w:val="22"/>
                <w:rtl w:val="0"/>
              </w:rP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107">
            <w:pPr>
              <w:jc w:val="both"/>
              <w:rPr/>
            </w:pPr>
            <w:r w:rsidDel="00000000" w:rsidR="00000000" w:rsidRPr="00000000">
              <w:rPr>
                <w:b w:val="1"/>
                <w:bCs w:val="1"/>
                <w:sz w:val="22"/>
                <w:szCs w:val="22"/>
                <w:rtl w:val="0"/>
              </w:rPr>
              <w:t xml:space="preserve">12. </w:t>
            </w:r>
            <w:r w:rsidDel="00000000" w:rsidR="00000000" w:rsidRPr="00000000">
              <w:rPr>
                <w:sz w:val="22"/>
                <w:szCs w:val="22"/>
                <w:rtl w:val="0"/>
              </w:rPr>
              <w:t xml:space="preserve">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108">
            <w:pPr>
              <w:jc w:val="both"/>
              <w:rPr/>
            </w:pPr>
            <w:r w:rsidDel="00000000" w:rsidR="00000000" w:rsidRPr="00000000">
              <w:rPr>
                <w:b w:val="1"/>
                <w:bCs w:val="1"/>
                <w:sz w:val="22"/>
                <w:szCs w:val="22"/>
                <w:rtl w:val="0"/>
              </w:rPr>
              <w:t xml:space="preserve">13. </w:t>
            </w:r>
            <w:r w:rsidDel="00000000" w:rsidR="00000000" w:rsidRPr="00000000">
              <w:rPr>
                <w:sz w:val="22"/>
                <w:szCs w:val="22"/>
                <w:rtl w:val="0"/>
              </w:rPr>
              <w:t xml:space="preserve">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109">
            <w:pPr>
              <w:jc w:val="both"/>
              <w:rPr/>
            </w:pPr>
            <w:r w:rsidDel="00000000" w:rsidR="00000000" w:rsidRPr="00000000">
              <w:rPr>
                <w:b w:val="1"/>
                <w:bCs w:val="1"/>
                <w:sz w:val="22"/>
                <w:szCs w:val="22"/>
                <w:rtl w:val="0"/>
              </w:rPr>
              <w:t xml:space="preserve">14. </w:t>
            </w:r>
            <w:r w:rsidDel="00000000" w:rsidR="00000000" w:rsidRPr="00000000">
              <w:rPr>
                <w:sz w:val="22"/>
                <w:szCs w:val="22"/>
                <w:rtl w:val="0"/>
              </w:rPr>
              <w:t xml:space="preserve">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10A">
            <w:pPr>
              <w:jc w:val="both"/>
              <w:rPr/>
            </w:pPr>
            <w:r w:rsidDel="00000000" w:rsidR="00000000" w:rsidRPr="00000000">
              <w:rPr>
                <w:b w:val="1"/>
                <w:bCs w:val="1"/>
                <w:sz w:val="22"/>
                <w:szCs w:val="22"/>
                <w:rtl w:val="0"/>
              </w:rPr>
              <w:t xml:space="preserve">15. </w:t>
            </w:r>
            <w:r w:rsidDel="00000000" w:rsidR="00000000" w:rsidRPr="00000000">
              <w:rPr>
                <w:sz w:val="22"/>
                <w:szCs w:val="22"/>
                <w:rtl w:val="0"/>
              </w:rPr>
              <w:t xml:space="preserve">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10B">
            <w:pPr>
              <w:jc w:val="both"/>
              <w:rPr/>
            </w:pPr>
            <w:r w:rsidDel="00000000" w:rsidR="00000000" w:rsidRPr="00000000">
              <w:rPr>
                <w:b w:val="1"/>
                <w:bCs w:val="1"/>
                <w:sz w:val="22"/>
                <w:szCs w:val="22"/>
                <w:rtl w:val="0"/>
              </w:rPr>
              <w:t xml:space="preserve">16. </w:t>
            </w:r>
            <w:r w:rsidDel="00000000" w:rsidR="00000000" w:rsidRPr="00000000">
              <w:rPr>
                <w:sz w:val="22"/>
                <w:szCs w:val="22"/>
                <w:rtl w:val="0"/>
              </w:rPr>
              <w:t xml:space="preserve">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10C">
            <w:pPr>
              <w:jc w:val="both"/>
              <w:rPr/>
            </w:pPr>
            <w:r w:rsidDel="00000000" w:rsidR="00000000" w:rsidRPr="00000000">
              <w:rPr>
                <w:b w:val="1"/>
                <w:bCs w:val="1"/>
                <w:sz w:val="22"/>
                <w:szCs w:val="22"/>
                <w:rtl w:val="0"/>
              </w:rPr>
              <w:t xml:space="preserve">17. </w:t>
            </w:r>
            <w:r w:rsidDel="00000000" w:rsidR="00000000" w:rsidRPr="00000000">
              <w:rPr>
                <w:sz w:val="22"/>
                <w:szCs w:val="22"/>
                <w:rtl w:val="0"/>
              </w:rPr>
              <w:t xml:space="preserve">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10D">
            <w:pPr>
              <w:jc w:val="both"/>
              <w:rPr>
                <w:sz w:val="22"/>
                <w:szCs w:val="22"/>
              </w:rPr>
            </w:pPr>
            <w:r w:rsidDel="00000000" w:rsidR="00000000" w:rsidRPr="00000000">
              <w:rPr>
                <w:b w:val="1"/>
                <w:bCs w:val="1"/>
                <w:sz w:val="22"/>
                <w:szCs w:val="22"/>
                <w:rtl w:val="0"/>
              </w:rPr>
              <w:t xml:space="preserve">18. </w:t>
            </w:r>
            <w:r w:rsidDel="00000000" w:rsidR="00000000" w:rsidRPr="00000000">
              <w:rPr>
                <w:sz w:val="22"/>
                <w:szCs w:val="22"/>
                <w:rtl w:val="0"/>
              </w:rPr>
              <w:t xml:space="preserve">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0E">
            <w:pPr>
              <w:jc w:val="both"/>
              <w:rPr>
                <w:sz w:val="22"/>
                <w:szCs w:val="22"/>
              </w:rPr>
            </w:pPr>
            <w:r w:rsidDel="00000000" w:rsidR="00000000" w:rsidRPr="00000000">
              <w:rPr>
                <w:b w:val="1"/>
                <w:bCs w:val="1"/>
                <w:sz w:val="22"/>
                <w:szCs w:val="22"/>
                <w:rtl w:val="0"/>
              </w:rPr>
              <w:t xml:space="preserve">Î</w:t>
            </w:r>
            <w:r w:rsidDel="00000000" w:rsidR="00000000" w:rsidRPr="00000000">
              <w:rPr>
                <w:sz w:val="22"/>
                <w:szCs w:val="22"/>
                <w:rtl w:val="0"/>
              </w:rPr>
              <w:t xml:space="preserve">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111">
      <w:pPr>
        <w:spacing w:after="0" w:line="300" w:lineRule="auto"/>
        <w:rPr>
          <w:sz w:val="22"/>
          <w:szCs w:val="22"/>
        </w:rPr>
      </w:pPr>
      <w:r w:rsidDel="00000000" w:rsidR="00000000" w:rsidRPr="00000000">
        <w:rPr>
          <w:rtl w:val="0"/>
        </w:rPr>
      </w:r>
    </w:p>
    <w:p w:rsidR="00000000" w:rsidDel="00000000" w:rsidP="00000000" w:rsidRDefault="00000000" w:rsidRPr="00000000" w14:paraId="00000112">
      <w:pPr>
        <w:spacing w:after="0" w:line="24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113">
      <w:pPr>
        <w:spacing w:after="0" w:line="240" w:lineRule="auto"/>
        <w:jc w:val="center"/>
        <w:rPr>
          <w:b w:val="1"/>
          <w:bCs w:val="1"/>
          <w:sz w:val="22"/>
          <w:szCs w:val="22"/>
        </w:rPr>
      </w:pPr>
      <w:r w:rsidDel="00000000" w:rsidR="00000000" w:rsidRPr="00000000">
        <w:rPr>
          <w:rtl w:val="0"/>
        </w:rPr>
      </w:r>
    </w:p>
    <w:p w:rsidR="00000000" w:rsidDel="00000000" w:rsidP="00000000" w:rsidRDefault="00000000" w:rsidRPr="00000000" w14:paraId="00000114">
      <w:pPr>
        <w:pBdr>
          <w:top w:color="000000" w:space="0" w:sz="6" w:val="single"/>
          <w:left w:color="000000" w:space="0" w:sz="6" w:val="single"/>
          <w:bottom w:color="000000" w:space="0" w:sz="6" w:val="single"/>
          <w:right w:color="000000" w:space="0" w:sz="6" w:val="single"/>
        </w:pBdr>
        <w:spacing w:after="0" w:line="240" w:lineRule="auto"/>
        <w:ind w:firstLine="20"/>
        <w:jc w:val="both"/>
        <w:rPr>
          <w:sz w:val="22"/>
          <w:szCs w:val="22"/>
        </w:rPr>
      </w:pPr>
      <w:r w:rsidDel="00000000" w:rsidR="00000000" w:rsidRPr="00000000">
        <w:rPr>
          <w:sz w:val="22"/>
          <w:szCs w:val="22"/>
          <w:rtl w:val="0"/>
        </w:rPr>
        <w:t xml:space="preserve">LASZLO E., 2006, Vegetation of the “Tăul Fără Fund” Peat Bog from Băgău Village - Alba County, Transylvania, Romania, Contribuţii Botanice 41, Grădina Botanică “Alexandru Borza”, Cluj-Napoca, 67-76</w:t>
      </w:r>
    </w:p>
    <w:p w:rsidR="00000000" w:rsidDel="00000000" w:rsidP="00000000" w:rsidRDefault="00000000" w:rsidRPr="00000000" w14:paraId="00000115">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sidDel="00000000" w:rsidR="00000000" w:rsidRPr="00000000">
        <w:rPr>
          <w:sz w:val="22"/>
          <w:szCs w:val="22"/>
          <w:rtl w:val="0"/>
        </w:rPr>
        <w:t xml:space="preserve">Momeu, L., Péterfi, L.Şt., 1995, Comunităţi algale din mlaştina de turbă Peşteana şi „Tăul fără Fund” de la Băgău, Studia Univ. B. B., Cluj, 39: 5 – 14.</w:t>
      </w:r>
    </w:p>
    <w:p w:rsidR="00000000" w:rsidDel="00000000" w:rsidP="00000000" w:rsidRDefault="00000000" w:rsidRPr="00000000" w14:paraId="00000116">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sidDel="00000000" w:rsidR="00000000" w:rsidRPr="00000000">
        <w:rPr>
          <w:sz w:val="22"/>
          <w:szCs w:val="22"/>
          <w:rtl w:val="0"/>
        </w:rPr>
        <w:t xml:space="preserve">POP E., 1960, Mlaştinile de turbă din R.P. Română, Editura Academiei R.P.R., Bucureşti, 519 p.</w:t>
      </w:r>
    </w:p>
    <w:p w:rsidR="00000000" w:rsidDel="00000000" w:rsidP="00000000" w:rsidRDefault="00000000" w:rsidRPr="00000000" w14:paraId="00000117">
      <w:pPr>
        <w:pBdr>
          <w:top w:color="000000" w:space="0" w:sz="6" w:val="single"/>
          <w:left w:color="000000" w:space="0" w:sz="6" w:val="single"/>
          <w:bottom w:color="000000" w:space="0" w:sz="6" w:val="single"/>
          <w:right w:color="000000" w:space="0" w:sz="6" w:val="single"/>
        </w:pBdr>
        <w:spacing w:after="0" w:line="240" w:lineRule="auto"/>
        <w:ind w:firstLine="20"/>
        <w:rPr>
          <w:sz w:val="22"/>
          <w:szCs w:val="22"/>
        </w:rPr>
      </w:pPr>
      <w:r w:rsidDel="00000000" w:rsidR="00000000" w:rsidRPr="00000000">
        <w:rPr>
          <w:sz w:val="22"/>
          <w:szCs w:val="22"/>
          <w:rtl w:val="0"/>
        </w:rPr>
        <w:t xml:space="preserve">Vári, T. Z. Și colab., 2020. Holocene environmental history of the Bottomless Lake (Tăul fără fund) sphagnum peat bog in Bǎgǎu, Romania. Studia Quaternaria 37(2):69-77 </w:t>
      </w:r>
    </w:p>
    <w:p w:rsidR="00000000" w:rsidDel="00000000" w:rsidP="00000000" w:rsidRDefault="00000000" w:rsidRPr="00000000" w14:paraId="00000118">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19">
      <w:pPr>
        <w:pBdr>
          <w:top w:color="000000" w:space="0" w:sz="6" w:val="single"/>
          <w:left w:color="000000" w:space="0" w:sz="6" w:val="single"/>
          <w:bottom w:color="000000" w:space="0" w:sz="6" w:val="single"/>
          <w:right w:color="000000" w:space="0" w:sz="6" w:val="single"/>
        </w:pBdr>
        <w:spacing w:after="240" w:before="240" w:line="257" w:lineRule="auto"/>
        <w:jc w:val="both"/>
        <w:rPr>
          <w:sz w:val="22"/>
          <w:szCs w:val="22"/>
        </w:rPr>
      </w:pPr>
      <w:r w:rsidDel="00000000" w:rsidR="00000000" w:rsidRPr="00000000">
        <w:rPr>
          <w:sz w:val="22"/>
          <w:szCs w:val="22"/>
          <w:rtl w:val="0"/>
        </w:rPr>
        <w:t xml:space="preserve">Consultările publice la nivel de județ, pentru toate zonele propuse, au fost realizate la 7 octombrie 2024 – Alba Iulia. Ulterior, în cadrul procesului de consultare extins la nivel național, au avut loc consultări suplimentare online, în data de 27 ianuarie 2026  cu factorii interesați relevanți din județul Alba iar în perioada 7-8 aprilie 2026 au avut loc consultări publice la Prefectura Alba.</w:t>
      </w:r>
    </w:p>
    <w:p w:rsidR="00000000" w:rsidDel="00000000" w:rsidP="00000000" w:rsidRDefault="00000000" w:rsidRPr="00000000" w14:paraId="0000011A">
      <w:pPr>
        <w:spacing w:after="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1B">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 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11C">
      <w:pPr>
        <w:spacing w:after="120" w:before="480" w:line="300" w:lineRule="auto"/>
        <w:jc w:val="center"/>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LRDZ6CJEs/7e0YFajntdjsBWNw==">CgMxLjA4AHIhMTlVYjhma05pZGh3SnFXNnE4RXhDY2ZvaEZ3cnRpOVRO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